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u w:val="singl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857250</wp:posOffset>
            </wp:positionH>
            <wp:positionV relativeFrom="paragraph">
              <wp:posOffset>114300</wp:posOffset>
            </wp:positionV>
            <wp:extent cx="1033463" cy="970060"/>
            <wp:effectExtent b="0" l="0" r="0" t="0"/>
            <wp:wrapSquare wrapText="bothSides" distB="0" distT="0" distL="0" distR="0"/>
            <wp:docPr id="3" name="image3.png"/>
            <a:graphic>
              <a:graphicData uri="http://schemas.openxmlformats.org/drawingml/2006/picture">
                <pic:pic>
                  <pic:nvPicPr>
                    <pic:cNvPr id="0" name="image3.png"/>
                    <pic:cNvPicPr preferRelativeResize="0"/>
                  </pic:nvPicPr>
                  <pic:blipFill>
                    <a:blip r:embed="rId7"/>
                    <a:srcRect b="6134" l="0" r="0" t="0"/>
                    <a:stretch>
                      <a:fillRect/>
                    </a:stretch>
                  </pic:blipFill>
                  <pic:spPr>
                    <a:xfrm>
                      <a:off x="0" y="0"/>
                      <a:ext cx="1033463" cy="97006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2171700</wp:posOffset>
            </wp:positionH>
            <wp:positionV relativeFrom="paragraph">
              <wp:posOffset>257175</wp:posOffset>
            </wp:positionV>
            <wp:extent cx="2971511" cy="690563"/>
            <wp:effectExtent b="0" l="0" r="0" t="0"/>
            <wp:wrapSquare wrapText="bothSides" distB="0" distT="0" distL="0" distR="0"/>
            <wp:docPr id="2"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2971511" cy="690563"/>
                    </a:xfrm>
                    <a:prstGeom prst="rect"/>
                    <a:ln/>
                  </pic:spPr>
                </pic:pic>
              </a:graphicData>
            </a:graphic>
          </wp:anchor>
        </w:drawing>
      </w:r>
    </w:p>
    <w:p w:rsidR="00000000" w:rsidDel="00000000" w:rsidP="00000000" w:rsidRDefault="00000000" w:rsidRPr="00000000" w14:paraId="00000002">
      <w:pPr>
        <w:rPr>
          <w:b w:val="1"/>
          <w:sz w:val="28"/>
          <w:szCs w:val="28"/>
        </w:rPr>
      </w:pPr>
      <w:r w:rsidDel="00000000" w:rsidR="00000000" w:rsidRPr="00000000">
        <w:rPr>
          <w:rtl w:val="0"/>
        </w:rPr>
      </w:r>
    </w:p>
    <w:p w:rsidR="00000000" w:rsidDel="00000000" w:rsidP="00000000" w:rsidRDefault="00000000" w:rsidRPr="00000000" w14:paraId="00000003">
      <w:pPr>
        <w:rPr>
          <w:b w:val="1"/>
          <w:sz w:val="28"/>
          <w:szCs w:val="28"/>
        </w:rPr>
      </w:pPr>
      <w:r w:rsidDel="00000000" w:rsidR="00000000" w:rsidRPr="00000000">
        <w:rPr>
          <w:rtl w:val="0"/>
        </w:rPr>
      </w:r>
    </w:p>
    <w:p w:rsidR="00000000" w:rsidDel="00000000" w:rsidP="00000000" w:rsidRDefault="00000000" w:rsidRPr="00000000" w14:paraId="00000004">
      <w:pPr>
        <w:jc w:val="center"/>
        <w:rPr>
          <w:b w:val="1"/>
          <w:sz w:val="16"/>
          <w:szCs w:val="16"/>
        </w:rPr>
      </w:pPr>
      <w:r w:rsidDel="00000000" w:rsidR="00000000" w:rsidRPr="00000000">
        <w:rPr>
          <w:rtl w:val="0"/>
        </w:rPr>
      </w:r>
    </w:p>
    <w:p w:rsidR="00000000" w:rsidDel="00000000" w:rsidP="00000000" w:rsidRDefault="00000000" w:rsidRPr="00000000" w14:paraId="00000005">
      <w:pPr>
        <w:jc w:val="center"/>
        <w:rPr>
          <w:b w:val="1"/>
          <w:sz w:val="28"/>
          <w:szCs w:val="28"/>
        </w:rPr>
      </w:pPr>
      <w:r w:rsidDel="00000000" w:rsidR="00000000" w:rsidRPr="00000000">
        <w:rPr>
          <w:b w:val="1"/>
          <w:sz w:val="28"/>
          <w:szCs w:val="28"/>
          <w:rtl w:val="0"/>
        </w:rPr>
        <w:t xml:space="preserve">Director’s Apprenticeship </w:t>
      </w:r>
    </w:p>
    <w:p w:rsidR="00000000" w:rsidDel="00000000" w:rsidP="00000000" w:rsidRDefault="00000000" w:rsidRPr="00000000" w14:paraId="00000006">
      <w:pPr>
        <w:jc w:val="center"/>
        <w:rPr>
          <w:b w:val="1"/>
          <w:sz w:val="28"/>
          <w:szCs w:val="28"/>
        </w:rPr>
      </w:pPr>
      <w:r w:rsidDel="00000000" w:rsidR="00000000" w:rsidRPr="00000000">
        <w:rPr>
          <w:b w:val="1"/>
          <w:sz w:val="28"/>
          <w:szCs w:val="28"/>
          <w:rtl w:val="0"/>
        </w:rPr>
        <w:t xml:space="preserve">Task List and Mentor Reflection Questions for Family Engagement</w:t>
      </w:r>
    </w:p>
    <w:p w:rsidR="00000000" w:rsidDel="00000000" w:rsidP="00000000" w:rsidRDefault="00000000" w:rsidRPr="00000000" w14:paraId="00000007">
      <w:pPr>
        <w:rPr>
          <w:b w:val="1"/>
        </w:rPr>
      </w:pPr>
      <w:r w:rsidDel="00000000" w:rsidR="00000000" w:rsidRPr="00000000">
        <w:rPr>
          <w:b w:val="1"/>
          <w:rtl w:val="0"/>
        </w:rPr>
        <w:t xml:space="preserve">Resources:</w:t>
      </w:r>
      <w:r w:rsidDel="00000000" w:rsidR="00000000" w:rsidRPr="00000000">
        <w:rPr>
          <w:rtl w:val="0"/>
        </w:rPr>
        <w:t xml:space="preserve"> All training materials and resources are available online at (</w:t>
      </w:r>
      <w:r w:rsidDel="00000000" w:rsidR="00000000" w:rsidRPr="00000000">
        <w:rPr>
          <w:u w:val="single"/>
          <w:rtl w:val="0"/>
        </w:rPr>
        <w:t xml:space="preserve">INSERT HUB LINK</w:t>
      </w:r>
      <w:r w:rsidDel="00000000" w:rsidR="00000000" w:rsidRPr="00000000">
        <w:rPr>
          <w:rtl w:val="0"/>
        </w:rPr>
        <w:t xml:space="preserve">) and “Powerful Partnerships” is a book provided by the Governor's Office of Early Childhood. </w:t>
      </w:r>
      <w:r w:rsidDel="00000000" w:rsidR="00000000" w:rsidRPr="00000000">
        <w:rPr>
          <w:rtl w:val="0"/>
        </w:rPr>
      </w:r>
    </w:p>
    <w:tbl>
      <w:tblPr>
        <w:tblStyle w:val="Table1"/>
        <w:tblW w:w="93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90"/>
        <w:gridCol w:w="3180"/>
        <w:gridCol w:w="780"/>
        <w:gridCol w:w="2280"/>
        <w:tblGridChange w:id="0">
          <w:tblGrid>
            <w:gridCol w:w="3090"/>
            <w:gridCol w:w="3180"/>
            <w:gridCol w:w="780"/>
            <w:gridCol w:w="2280"/>
          </w:tblGrid>
        </w:tblGridChange>
      </w:tblGrid>
      <w:tr>
        <w:trPr>
          <w:cantSplit w:val="0"/>
          <w:trHeight w:val="480" w:hRule="atLeast"/>
          <w:tblHeader w:val="0"/>
        </w:trPr>
        <w:tc>
          <w:tcPr>
            <w:tcBorders>
              <w:top w:color="000000" w:space="0" w:sz="18" w:val="single"/>
              <w:left w:color="000000" w:space="0" w:sz="18" w:val="single"/>
              <w:bottom w:color="666666"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rPr>
            </w:pPr>
            <w:r w:rsidDel="00000000" w:rsidR="00000000" w:rsidRPr="00000000">
              <w:rPr>
                <w:b w:val="1"/>
                <w:i w:val="1"/>
                <w:rtl w:val="0"/>
              </w:rPr>
              <w:t xml:space="preserve">ECAD Category</w:t>
            </w:r>
          </w:p>
        </w:tc>
        <w:tc>
          <w:tcPr>
            <w:tcBorders>
              <w:top w:color="000000" w:space="0" w:sz="18" w:val="single"/>
              <w:left w:color="000000" w:space="0" w:sz="18" w:val="single"/>
              <w:bottom w:color="666666"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Task Suggestions</w:t>
            </w:r>
          </w:p>
        </w:tc>
        <w:tc>
          <w:tcPr>
            <w:tcBorders>
              <w:top w:color="000000" w:space="0" w:sz="18" w:val="single"/>
              <w:left w:color="000000" w:space="0" w:sz="18" w:val="single"/>
              <w:bottom w:color="666666"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Hours</w:t>
            </w:r>
          </w:p>
        </w:tc>
        <w:tc>
          <w:tcPr>
            <w:tcBorders>
              <w:top w:color="000000" w:space="0" w:sz="18" w:val="single"/>
              <w:left w:color="000000" w:space="0" w:sz="18" w:val="single"/>
              <w:bottom w:color="666666"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Evidence of Completion</w:t>
            </w:r>
          </w:p>
        </w:tc>
      </w:tr>
      <w:tr>
        <w:trPr>
          <w:cantSplit w:val="0"/>
          <w:trHeight w:val="440" w:hRule="atLeast"/>
          <w:tblHeader w:val="0"/>
        </w:trPr>
        <w:tc>
          <w:tcPr>
            <w:gridSpan w:val="4"/>
            <w:tcBorders>
              <w:top w:color="666666" w:space="0" w:sz="18" w:val="single"/>
              <w:left w:color="666666" w:space="0" w:sz="18" w:val="single"/>
              <w:bottom w:color="666666" w:space="0" w:sz="18" w:val="single"/>
              <w:right w:color="666666" w:space="0" w:sz="1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i w:val="1"/>
              </w:rPr>
            </w:pPr>
            <w:r w:rsidDel="00000000" w:rsidR="00000000" w:rsidRPr="00000000">
              <w:rPr>
                <w:b w:val="1"/>
                <w:i w:val="1"/>
                <w:rtl w:val="0"/>
              </w:rPr>
              <w:t xml:space="preserve">Section 1:</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b w:val="1"/>
                <w:i w:val="1"/>
                <w:rtl w:val="0"/>
              </w:rPr>
              <w:t xml:space="preserve">Family and School Partnerships (required 3 hrs)</w:t>
            </w:r>
            <w:r w:rsidDel="00000000" w:rsidR="00000000" w:rsidRPr="00000000">
              <w:rPr>
                <w:rtl w:val="0"/>
              </w:rPr>
            </w:r>
          </w:p>
        </w:tc>
      </w:tr>
      <w:tr>
        <w:trPr>
          <w:cantSplit w:val="0"/>
          <w:tblHeader w:val="0"/>
        </w:trPr>
        <w:tc>
          <w:tcPr>
            <w:tcBorders>
              <w:top w:color="666666" w:space="0" w:sz="18" w:val="single"/>
              <w:left w:color="666666" w:space="0" w:sz="18" w:val="single"/>
              <w:bottom w:color="666666" w:space="0" w:sz="18" w:val="single"/>
              <w:right w:color="666666" w:space="0" w:sz="1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11">
            <w:pPr>
              <w:spacing w:after="240" w:before="240" w:line="259.6363636363636" w:lineRule="auto"/>
              <w:ind w:left="280" w:firstLine="0"/>
              <w:rPr/>
            </w:pPr>
            <w:r w:rsidDel="00000000" w:rsidR="00000000" w:rsidRPr="00000000">
              <w:rPr>
                <w:rtl w:val="0"/>
              </w:rPr>
              <w:t xml:space="preserve">1. Family Connections</w:t>
            </w:r>
          </w:p>
        </w:tc>
        <w:tc>
          <w:tcPr>
            <w:tcBorders>
              <w:top w:color="666666" w:space="0" w:sz="18" w:val="single"/>
              <w:left w:color="666666" w:space="0" w:sz="18" w:val="single"/>
              <w:bottom w:color="666666" w:space="0" w:sz="18" w:val="single"/>
              <w:right w:color="666666" w:space="0" w:sz="1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Complete 4 Versions of a </w:t>
            </w:r>
            <w:r w:rsidDel="00000000" w:rsidR="00000000" w:rsidRPr="00000000">
              <w:rPr>
                <w:rtl w:val="0"/>
              </w:rPr>
              <w:t xml:space="preserve">Family Partnership School 1 pager</w:t>
            </w:r>
            <w:r w:rsidDel="00000000" w:rsidR="00000000" w:rsidRPr="00000000">
              <w:rPr>
                <w:rtl w:val="0"/>
              </w:rPr>
              <w:t xml:space="preserve"> and read Early Education Family Engagement Guide</w:t>
            </w:r>
          </w:p>
        </w:tc>
        <w:tc>
          <w:tcPr>
            <w:tcBorders>
              <w:top w:color="666666" w:space="0" w:sz="18" w:val="single"/>
              <w:left w:color="666666" w:space="0" w:sz="18" w:val="single"/>
              <w:bottom w:color="666666" w:space="0" w:sz="18" w:val="single"/>
              <w:right w:color="666666" w:space="0" w:sz="1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 hr</w:t>
            </w:r>
          </w:p>
        </w:tc>
        <w:tc>
          <w:tcPr>
            <w:tcBorders>
              <w:top w:color="666666" w:space="0" w:sz="18" w:val="single"/>
              <w:left w:color="666666" w:space="0" w:sz="18" w:val="single"/>
              <w:bottom w:color="666666" w:space="0" w:sz="18" w:val="single"/>
              <w:right w:color="666666" w:space="0" w:sz="1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See mentor reflection questions below</w:t>
            </w:r>
          </w:p>
        </w:tc>
      </w:tr>
      <w:tr>
        <w:trPr>
          <w:cantSplit w:val="0"/>
          <w:tblHeader w:val="0"/>
        </w:trPr>
        <w:tc>
          <w:tcPr>
            <w:tcBorders>
              <w:top w:color="666666" w:space="0" w:sz="18" w:val="single"/>
              <w:left w:color="666666" w:space="0" w:sz="18" w:val="single"/>
              <w:bottom w:color="666666" w:space="0" w:sz="18" w:val="single"/>
              <w:right w:color="666666" w:space="0" w:sz="1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15">
            <w:pPr>
              <w:spacing w:after="240" w:before="240" w:line="245.45454545454547" w:lineRule="auto"/>
              <w:ind w:left="280" w:firstLine="0"/>
              <w:rPr/>
            </w:pPr>
            <w:r w:rsidDel="00000000" w:rsidR="00000000" w:rsidRPr="00000000">
              <w:rPr>
                <w:rtl w:val="0"/>
              </w:rPr>
              <w:t xml:space="preserve">2. Family Engagement Beyond the Newsletter</w:t>
            </w:r>
          </w:p>
        </w:tc>
        <w:tc>
          <w:tcPr>
            <w:tcBorders>
              <w:top w:color="666666" w:space="0" w:sz="18" w:val="single"/>
              <w:left w:color="666666" w:space="0" w:sz="18" w:val="single"/>
              <w:bottom w:color="666666" w:space="0" w:sz="18" w:val="single"/>
              <w:right w:color="666666" w:space="0" w:sz="1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Complete “Family Engagement Beyond the Newsletter” Module</w:t>
            </w:r>
          </w:p>
        </w:tc>
        <w:tc>
          <w:tcPr>
            <w:tcBorders>
              <w:top w:color="666666" w:space="0" w:sz="18" w:val="single"/>
              <w:left w:color="666666" w:space="0" w:sz="18" w:val="single"/>
              <w:bottom w:color="666666" w:space="0" w:sz="18" w:val="single"/>
              <w:right w:color="666666" w:space="0" w:sz="1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 hr</w:t>
            </w:r>
          </w:p>
        </w:tc>
        <w:tc>
          <w:tcPr>
            <w:tcBorders>
              <w:top w:color="666666" w:space="0" w:sz="18" w:val="single"/>
              <w:left w:color="666666" w:space="0" w:sz="18" w:val="single"/>
              <w:bottom w:color="666666" w:space="0" w:sz="18" w:val="single"/>
              <w:right w:color="666666" w:space="0" w:sz="1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Completion Certificate and Reflection Journal Answers</w:t>
            </w:r>
          </w:p>
        </w:tc>
      </w:tr>
      <w:tr>
        <w:trPr>
          <w:cantSplit w:val="0"/>
          <w:tblHeader w:val="0"/>
        </w:trPr>
        <w:tc>
          <w:tcPr>
            <w:tcBorders>
              <w:top w:color="666666" w:space="0" w:sz="18" w:val="single"/>
              <w:left w:color="666666" w:space="0" w:sz="18" w:val="single"/>
              <w:bottom w:color="666666" w:space="0" w:sz="18" w:val="single"/>
              <w:right w:color="666666" w:space="0" w:sz="1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19">
            <w:pPr>
              <w:spacing w:after="240" w:before="240" w:line="245.45454545454547" w:lineRule="auto"/>
              <w:ind w:left="280" w:firstLine="0"/>
              <w:rPr/>
            </w:pPr>
            <w:r w:rsidDel="00000000" w:rsidR="00000000" w:rsidRPr="00000000">
              <w:rPr>
                <w:rtl w:val="0"/>
              </w:rPr>
              <w:t xml:space="preserve">3. Family Events Beyond the Field Trip</w:t>
            </w:r>
          </w:p>
        </w:tc>
        <w:tc>
          <w:tcPr>
            <w:tcBorders>
              <w:top w:color="666666" w:space="0" w:sz="18" w:val="single"/>
              <w:left w:color="666666" w:space="0" w:sz="18" w:val="single"/>
              <w:bottom w:color="666666" w:space="0" w:sz="18" w:val="single"/>
              <w:right w:color="666666" w:space="0" w:sz="1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Complete 3 Self-Assessment Modules covering 5 Objectives</w:t>
            </w:r>
          </w:p>
        </w:tc>
        <w:tc>
          <w:tcPr>
            <w:tcBorders>
              <w:top w:color="666666" w:space="0" w:sz="18" w:val="single"/>
              <w:left w:color="666666" w:space="0" w:sz="18" w:val="single"/>
              <w:bottom w:color="666666" w:space="0" w:sz="18" w:val="single"/>
              <w:right w:color="666666" w:space="0" w:sz="1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 hr</w:t>
            </w:r>
          </w:p>
        </w:tc>
        <w:tc>
          <w:tcPr>
            <w:tcBorders>
              <w:top w:color="666666" w:space="0" w:sz="18" w:val="single"/>
              <w:left w:color="666666" w:space="0" w:sz="18" w:val="single"/>
              <w:bottom w:color="666666" w:space="0" w:sz="18" w:val="single"/>
              <w:right w:color="666666" w:space="0" w:sz="1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Completion Certificate and Reflection Journal Answers</w:t>
            </w:r>
          </w:p>
        </w:tc>
      </w:tr>
      <w:tr>
        <w:trPr>
          <w:cantSplit w:val="0"/>
          <w:trHeight w:val="660" w:hRule="atLeast"/>
          <w:tblHeader w:val="0"/>
        </w:trPr>
        <w:tc>
          <w:tcPr>
            <w:gridSpan w:val="4"/>
            <w:tcBorders>
              <w:top w:color="666666" w:space="0" w:sz="18" w:val="single"/>
              <w:left w:color="000000" w:space="0" w:sz="18" w:val="single"/>
              <w:bottom w:color="000000" w:space="0" w:sz="18" w:val="single"/>
              <w:right w:color="000000" w:space="0" w:sz="18" w:val="single"/>
            </w:tcBorders>
            <w:shd w:fill="ddebf7"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i w:val="1"/>
              </w:rPr>
            </w:pPr>
            <w:r w:rsidDel="00000000" w:rsidR="00000000" w:rsidRPr="00000000">
              <w:rPr>
                <w:b w:val="1"/>
                <w:i w:val="1"/>
                <w:rtl w:val="0"/>
              </w:rPr>
              <w:t xml:space="preserve">Section 2: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i w:val="1"/>
              </w:rPr>
            </w:pPr>
            <w:r w:rsidDel="00000000" w:rsidR="00000000" w:rsidRPr="00000000">
              <w:rPr>
                <w:b w:val="1"/>
                <w:i w:val="1"/>
                <w:rtl w:val="0"/>
              </w:rPr>
              <w:t xml:space="preserve">Family‐Focused Transitions (required 3 hrs)</w:t>
            </w:r>
          </w:p>
        </w:tc>
      </w:tr>
      <w:tr>
        <w:trPr>
          <w:cantSplit w:val="0"/>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2">
            <w:pPr>
              <w:spacing w:after="240" w:before="240" w:line="259.6363636363636" w:lineRule="auto"/>
              <w:ind w:left="280" w:firstLine="0"/>
              <w:rPr/>
            </w:pPr>
            <w:r w:rsidDel="00000000" w:rsidR="00000000" w:rsidRPr="00000000">
              <w:rPr>
                <w:rtl w:val="0"/>
              </w:rPr>
              <w:t xml:space="preserve">1. Plan for Change</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Complete Family Engagement Self- Assessment and recruit 2 teachers, and 2 families to complete it too. </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 hr</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t xml:space="preserve">6 completed self-assessments. </w:t>
            </w:r>
            <w:r w:rsidDel="00000000" w:rsidR="00000000" w:rsidRPr="00000000">
              <w:rPr>
                <w:i w:val="1"/>
                <w:rtl w:val="0"/>
              </w:rPr>
              <w:t xml:space="preserve">See mentor reflection questions below.</w:t>
            </w:r>
          </w:p>
        </w:tc>
      </w:tr>
      <w:tr>
        <w:trPr>
          <w:cantSplit w:val="0"/>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6">
            <w:pPr>
              <w:spacing w:after="240" w:before="240" w:line="245.45454545454547" w:lineRule="auto"/>
              <w:ind w:left="280" w:firstLine="0"/>
              <w:rPr/>
            </w:pPr>
            <w:r w:rsidDel="00000000" w:rsidR="00000000" w:rsidRPr="00000000">
              <w:rPr>
                <w:rtl w:val="0"/>
              </w:rPr>
              <w:t xml:space="preserve">2. Family Collaboration for Transition</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after="0" w:line="240" w:lineRule="auto"/>
              <w:rPr/>
            </w:pPr>
            <w:r w:rsidDel="00000000" w:rsidR="00000000" w:rsidRPr="00000000">
              <w:rPr>
                <w:rtl w:val="0"/>
              </w:rPr>
              <w:t xml:space="preserve">“Family Engagement for Center Directors” Training Module</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 hr</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after="0" w:line="240" w:lineRule="auto"/>
              <w:rPr/>
            </w:pPr>
            <w:r w:rsidDel="00000000" w:rsidR="00000000" w:rsidRPr="00000000">
              <w:rPr>
                <w:rtl w:val="0"/>
              </w:rPr>
              <w:t xml:space="preserve">Completion Certificate and Reflection Journal Answers</w:t>
            </w:r>
          </w:p>
        </w:tc>
      </w:tr>
      <w:tr>
        <w:trPr>
          <w:cantSplit w:val="0"/>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A">
            <w:pPr>
              <w:spacing w:after="240" w:before="240" w:line="245.45454545454547" w:lineRule="auto"/>
              <w:ind w:left="280" w:firstLine="0"/>
              <w:rPr/>
            </w:pPr>
            <w:r w:rsidDel="00000000" w:rsidR="00000000" w:rsidRPr="00000000">
              <w:rPr>
                <w:rtl w:val="0"/>
              </w:rPr>
              <w:t xml:space="preserve">3. Student Engagement in Transition</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Create a </w:t>
            </w:r>
            <w:r w:rsidDel="00000000" w:rsidR="00000000" w:rsidRPr="00000000">
              <w:rPr>
                <w:rtl w:val="0"/>
              </w:rPr>
              <w:t xml:space="preserve">SMARTE</w:t>
            </w:r>
            <w:r w:rsidDel="00000000" w:rsidR="00000000" w:rsidRPr="00000000">
              <w:rPr>
                <w:rtl w:val="0"/>
              </w:rPr>
              <w:t xml:space="preserve"> goal with a small team that addresses social and emotional support during a key transition </w:t>
            </w:r>
            <w:r w:rsidDel="00000000" w:rsidR="00000000" w:rsidRPr="00000000">
              <w:rPr>
                <w:u w:val="single"/>
                <w:rtl w:val="0"/>
              </w:rPr>
              <w:t xml:space="preserve">through</w:t>
            </w:r>
            <w:r w:rsidDel="00000000" w:rsidR="00000000" w:rsidRPr="00000000">
              <w:rPr>
                <w:rtl w:val="0"/>
              </w:rPr>
              <w:t xml:space="preserve"> family engagement. Instructions below.</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up to 2 hr</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SMARTE Goal, sign-in sheet of team, and see mentor reflection questions below</w:t>
            </w:r>
          </w:p>
        </w:tc>
      </w:tr>
      <w:tr>
        <w:trPr>
          <w:cantSplit w:val="0"/>
          <w:trHeight w:val="440" w:hRule="atLeast"/>
          <w:tblHeader w:val="0"/>
        </w:trPr>
        <w:tc>
          <w:tcPr>
            <w:gridSpan w:val="4"/>
            <w:tcBorders>
              <w:top w:color="000000" w:space="0" w:sz="18" w:val="single"/>
              <w:left w:color="000000" w:space="0" w:sz="18" w:val="single"/>
              <w:bottom w:color="000000" w:space="0" w:sz="18" w:val="single"/>
              <w:right w:color="000000" w:space="0" w:sz="18" w:val="single"/>
            </w:tcBorders>
            <w:shd w:fill="ddebf7"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rPr>
            </w:pPr>
            <w:r w:rsidDel="00000000" w:rsidR="00000000" w:rsidRPr="00000000">
              <w:rPr>
                <w:b w:val="1"/>
                <w:i w:val="1"/>
                <w:rtl w:val="0"/>
              </w:rPr>
              <w:t xml:space="preserve">Section 3:</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i w:val="1"/>
                <w:rtl w:val="0"/>
              </w:rPr>
              <w:t xml:space="preserve">Social‐Emotional Support (required 3 hrs)</w:t>
            </w:r>
            <w:r w:rsidDel="00000000" w:rsidR="00000000" w:rsidRPr="00000000">
              <w:rPr>
                <w:rtl w:val="0"/>
              </w:rPr>
            </w:r>
          </w:p>
        </w:tc>
      </w:tr>
      <w:tr>
        <w:trPr>
          <w:cantSplit w:val="0"/>
          <w:trHeight w:val="630" w:hRule="atLeast"/>
          <w:tblHeader w:val="0"/>
        </w:trPr>
        <w:tc>
          <w:tcPr>
            <w:tcBorders>
              <w:top w:color="000000" w:space="0" w:sz="18" w:val="single"/>
              <w:left w:color="000000" w:space="0" w:sz="18" w:val="single"/>
              <w:bottom w:color="000000" w:space="0" w:sz="18" w:val="single"/>
              <w:right w:color="000000" w:space="0" w:sz="1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240" w:before="240" w:line="245.45454545454547" w:lineRule="auto"/>
              <w:ind w:left="280" w:right="0" w:firstLine="0"/>
              <w:jc w:val="left"/>
              <w:rPr/>
            </w:pPr>
            <w:r w:rsidDel="00000000" w:rsidR="00000000" w:rsidRPr="00000000">
              <w:rPr>
                <w:rtl w:val="0"/>
              </w:rPr>
              <w:t xml:space="preserve">1. Resource and Referral</w:t>
            </w:r>
          </w:p>
        </w:tc>
        <w:tc>
          <w:tcPr>
            <w:tcBorders>
              <w:top w:color="000000" w:space="0" w:sz="18" w:val="single"/>
              <w:left w:color="000000" w:space="0" w:sz="18" w:val="single"/>
              <w:bottom w:color="000000" w:space="0" w:sz="18" w:val="single"/>
              <w:right w:color="000000" w:space="0" w:sz="1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5.45454545454547" w:lineRule="auto"/>
              <w:ind w:left="0" w:right="0" w:firstLine="0"/>
              <w:jc w:val="left"/>
              <w:rPr/>
            </w:pPr>
            <w:r w:rsidDel="00000000" w:rsidR="00000000" w:rsidRPr="00000000">
              <w:rPr>
                <w:rtl w:val="0"/>
              </w:rPr>
              <w:t xml:space="preserve">Same as above.</w:t>
            </w:r>
          </w:p>
        </w:tc>
        <w:tc>
          <w:tcPr>
            <w:tcBorders>
              <w:top w:color="000000" w:space="0" w:sz="18" w:val="single"/>
              <w:left w:color="000000" w:space="0" w:sz="18" w:val="single"/>
              <w:bottom w:color="000000" w:space="0" w:sz="18" w:val="single"/>
              <w:right w:color="000000" w:space="0" w:sz="1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5.45454545454547" w:lineRule="auto"/>
              <w:ind w:left="0" w:right="0" w:firstLine="0"/>
              <w:jc w:val="left"/>
              <w:rPr/>
            </w:pPr>
            <w:r w:rsidDel="00000000" w:rsidR="00000000" w:rsidRPr="00000000">
              <w:rPr>
                <w:rtl w:val="0"/>
              </w:rPr>
              <w:t xml:space="preserve">up to 2 hr</w:t>
            </w:r>
          </w:p>
        </w:tc>
        <w:tc>
          <w:tcPr>
            <w:tcBorders>
              <w:top w:color="000000" w:space="0" w:sz="18" w:val="single"/>
              <w:left w:color="000000" w:space="0" w:sz="18" w:val="single"/>
              <w:bottom w:color="000000" w:space="0" w:sz="18" w:val="single"/>
              <w:right w:color="000000" w:space="0" w:sz="1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5.45454545454547" w:lineRule="auto"/>
              <w:ind w:left="0" w:right="0" w:firstLine="0"/>
              <w:jc w:val="left"/>
              <w:rPr>
                <w:i w:val="1"/>
              </w:rPr>
            </w:pPr>
            <w:r w:rsidDel="00000000" w:rsidR="00000000" w:rsidRPr="00000000">
              <w:rPr>
                <w:i w:val="1"/>
                <w:rtl w:val="0"/>
              </w:rPr>
              <w:t xml:space="preserve">See guidance below</w:t>
            </w:r>
          </w:p>
        </w:tc>
      </w:tr>
      <w:tr>
        <w:trPr>
          <w:cantSplit w:val="0"/>
          <w:trHeight w:val="495" w:hRule="atLeast"/>
          <w:tblHeader w:val="0"/>
        </w:trPr>
        <w:tc>
          <w:tcPr>
            <w:tcBorders>
              <w:top w:color="000000" w:space="0" w:sz="18" w:val="single"/>
              <w:left w:color="000000" w:space="0" w:sz="18" w:val="single"/>
              <w:bottom w:color="000000" w:space="0" w:sz="18" w:val="single"/>
              <w:right w:color="000000" w:space="0" w:sz="1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240" w:before="240" w:line="245.45454545454547" w:lineRule="auto"/>
              <w:ind w:left="280" w:right="0" w:firstLine="0"/>
              <w:jc w:val="left"/>
              <w:rPr/>
            </w:pPr>
            <w:r w:rsidDel="00000000" w:rsidR="00000000" w:rsidRPr="00000000">
              <w:rPr>
                <w:rtl w:val="0"/>
              </w:rPr>
              <w:t xml:space="preserve">2. Follow‐Up Strategies</w:t>
            </w:r>
          </w:p>
        </w:tc>
        <w:tc>
          <w:tcPr>
            <w:tcBorders>
              <w:top w:color="000000" w:space="0" w:sz="18" w:val="single"/>
              <w:left w:color="000000" w:space="0" w:sz="18" w:val="single"/>
              <w:bottom w:color="000000" w:space="0" w:sz="18" w:val="single"/>
              <w:right w:color="000000" w:space="0" w:sz="1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5.45454545454547" w:lineRule="auto"/>
              <w:ind w:left="0" w:right="0" w:firstLine="0"/>
              <w:jc w:val="left"/>
              <w:rPr/>
            </w:pPr>
            <w:r w:rsidDel="00000000" w:rsidR="00000000" w:rsidRPr="00000000">
              <w:rPr>
                <w:rtl w:val="0"/>
              </w:rPr>
              <w:t xml:space="preserve">Same as above.</w:t>
            </w:r>
          </w:p>
        </w:tc>
        <w:tc>
          <w:tcPr>
            <w:tcBorders>
              <w:top w:color="000000" w:space="0" w:sz="18" w:val="single"/>
              <w:left w:color="000000" w:space="0" w:sz="18" w:val="single"/>
              <w:bottom w:color="000000" w:space="0" w:sz="18" w:val="single"/>
              <w:right w:color="000000" w:space="0" w:sz="1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5.45454545454547" w:lineRule="auto"/>
              <w:ind w:left="0" w:right="0" w:firstLine="0"/>
              <w:jc w:val="left"/>
              <w:rPr/>
            </w:pPr>
            <w:r w:rsidDel="00000000" w:rsidR="00000000" w:rsidRPr="00000000">
              <w:rPr>
                <w:rtl w:val="0"/>
              </w:rPr>
              <w:t xml:space="preserve">up to 1 hr</w:t>
            </w:r>
          </w:p>
        </w:tc>
        <w:tc>
          <w:tcPr>
            <w:tcBorders>
              <w:top w:color="000000" w:space="0" w:sz="18" w:val="single"/>
              <w:left w:color="000000" w:space="0" w:sz="18" w:val="single"/>
              <w:bottom w:color="000000" w:space="0" w:sz="18" w:val="single"/>
              <w:right w:color="000000" w:space="0" w:sz="1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5.45454545454547" w:lineRule="auto"/>
              <w:ind w:left="0" w:right="0" w:firstLine="0"/>
              <w:jc w:val="left"/>
              <w:rPr>
                <w:i w:val="1"/>
              </w:rPr>
            </w:pPr>
            <w:r w:rsidDel="00000000" w:rsidR="00000000" w:rsidRPr="00000000">
              <w:rPr>
                <w:i w:val="1"/>
                <w:rtl w:val="0"/>
              </w:rPr>
              <w:t xml:space="preserve">See guidance below</w:t>
            </w:r>
          </w:p>
        </w:tc>
      </w:tr>
    </w:tbl>
    <w:p w:rsidR="00000000" w:rsidDel="00000000" w:rsidP="00000000" w:rsidRDefault="00000000" w:rsidRPr="00000000" w14:paraId="0000003B">
      <w:pPr>
        <w:rPr>
          <w:b w:val="1"/>
        </w:rPr>
      </w:pPr>
      <w:r w:rsidDel="00000000" w:rsidR="00000000" w:rsidRPr="00000000">
        <w:rPr>
          <w:rtl w:val="0"/>
        </w:rPr>
      </w:r>
    </w:p>
    <w:p w:rsidR="00000000" w:rsidDel="00000000" w:rsidP="00000000" w:rsidRDefault="00000000" w:rsidRPr="00000000" w14:paraId="0000003C">
      <w:pPr>
        <w:rPr>
          <w:b w:val="1"/>
          <w:sz w:val="26"/>
          <w:szCs w:val="26"/>
          <w:u w:val="single"/>
        </w:rPr>
      </w:pPr>
      <w:r w:rsidDel="00000000" w:rsidR="00000000" w:rsidRPr="00000000">
        <w:rPr>
          <w:b w:val="1"/>
          <w:sz w:val="26"/>
          <w:szCs w:val="26"/>
          <w:u w:val="single"/>
          <w:rtl w:val="0"/>
        </w:rPr>
        <w:t xml:space="preserve">Mentor Guide to Family Engagement Track Completion:</w:t>
      </w:r>
    </w:p>
    <w:p w:rsidR="00000000" w:rsidDel="00000000" w:rsidP="00000000" w:rsidRDefault="00000000" w:rsidRPr="00000000" w14:paraId="0000003D">
      <w:pPr>
        <w:rPr/>
      </w:pPr>
      <w:r w:rsidDel="00000000" w:rsidR="00000000" w:rsidRPr="00000000">
        <w:rPr>
          <w:b w:val="1"/>
          <w:rtl w:val="0"/>
        </w:rPr>
        <w:t xml:space="preserve">Assignment 1 :</w:t>
      </w:r>
      <w:r w:rsidDel="00000000" w:rsidR="00000000" w:rsidRPr="00000000">
        <w:rPr>
          <w:rtl w:val="0"/>
        </w:rPr>
        <w:t xml:space="preserve"> Complete the 4 Partnerships Pulse Check and Read the KY Family and Early Education Program Partnership Guide</w:t>
      </w:r>
    </w:p>
    <w:p w:rsidR="00000000" w:rsidDel="00000000" w:rsidP="00000000" w:rsidRDefault="00000000" w:rsidRPr="00000000" w14:paraId="0000003E">
      <w:pPr>
        <w:numPr>
          <w:ilvl w:val="0"/>
          <w:numId w:val="7"/>
        </w:numPr>
        <w:spacing w:after="0" w:afterAutospacing="0"/>
        <w:ind w:left="720" w:hanging="360"/>
        <w:rPr/>
      </w:pPr>
      <w:r w:rsidDel="00000000" w:rsidR="00000000" w:rsidRPr="00000000">
        <w:rPr>
          <w:rtl w:val="0"/>
        </w:rPr>
        <w:t xml:space="preserve">Apprentice should have a completed </w:t>
      </w:r>
      <w:hyperlink r:id="rId9">
        <w:r w:rsidDel="00000000" w:rsidR="00000000" w:rsidRPr="00000000">
          <w:rPr>
            <w:color w:val="434343"/>
            <w:u w:val="single"/>
            <w:rtl w:val="0"/>
          </w:rPr>
          <w:t xml:space="preserve">4 Versions of a Partnership School</w:t>
        </w:r>
      </w:hyperlink>
      <w:r w:rsidDel="00000000" w:rsidR="00000000" w:rsidRPr="00000000">
        <w:rPr>
          <w:rtl w:val="0"/>
        </w:rPr>
      </w:r>
    </w:p>
    <w:p w:rsidR="00000000" w:rsidDel="00000000" w:rsidP="00000000" w:rsidRDefault="00000000" w:rsidRPr="00000000" w14:paraId="0000003F">
      <w:pPr>
        <w:numPr>
          <w:ilvl w:val="0"/>
          <w:numId w:val="7"/>
        </w:numPr>
        <w:spacing w:after="0" w:afterAutospacing="0"/>
        <w:ind w:left="720" w:hanging="360"/>
        <w:rPr/>
      </w:pPr>
      <w:r w:rsidDel="00000000" w:rsidR="00000000" w:rsidRPr="00000000">
        <w:rPr>
          <w:rtl w:val="0"/>
        </w:rPr>
        <w:t xml:space="preserve">Mentor Reflection Questions:</w:t>
      </w:r>
    </w:p>
    <w:p w:rsidR="00000000" w:rsidDel="00000000" w:rsidP="00000000" w:rsidRDefault="00000000" w:rsidRPr="00000000" w14:paraId="00000040">
      <w:pPr>
        <w:numPr>
          <w:ilvl w:val="0"/>
          <w:numId w:val="4"/>
        </w:numPr>
        <w:spacing w:after="0" w:afterAutospacing="0"/>
        <w:ind w:left="1440" w:hanging="360"/>
        <w:rPr/>
      </w:pPr>
      <w:r w:rsidDel="00000000" w:rsidR="00000000" w:rsidRPr="00000000">
        <w:rPr>
          <w:rtl w:val="0"/>
        </w:rPr>
        <w:t xml:space="preserve">How did your program score on the 4 versions of a Partnership School? Did this surprise you, why or why not?</w:t>
      </w:r>
    </w:p>
    <w:p w:rsidR="00000000" w:rsidDel="00000000" w:rsidP="00000000" w:rsidRDefault="00000000" w:rsidRPr="00000000" w14:paraId="00000041">
      <w:pPr>
        <w:numPr>
          <w:ilvl w:val="0"/>
          <w:numId w:val="4"/>
        </w:numPr>
        <w:spacing w:after="0" w:afterAutospacing="0"/>
        <w:ind w:left="1440" w:hanging="360"/>
        <w:rPr/>
      </w:pPr>
      <w:r w:rsidDel="00000000" w:rsidR="00000000" w:rsidRPr="00000000">
        <w:rPr>
          <w:rtl w:val="0"/>
        </w:rPr>
        <w:t xml:space="preserve">What was one thing you learned from the “the Why” or “the How” section that will help you in your practice?</w:t>
      </w:r>
    </w:p>
    <w:p w:rsidR="00000000" w:rsidDel="00000000" w:rsidP="00000000" w:rsidRDefault="00000000" w:rsidRPr="00000000" w14:paraId="00000042">
      <w:pPr>
        <w:numPr>
          <w:ilvl w:val="0"/>
          <w:numId w:val="4"/>
        </w:numPr>
        <w:spacing w:after="0" w:afterAutospacing="0"/>
        <w:ind w:left="1440" w:hanging="360"/>
        <w:rPr/>
      </w:pPr>
      <w:r w:rsidDel="00000000" w:rsidR="00000000" w:rsidRPr="00000000">
        <w:rPr>
          <w:rtl w:val="0"/>
        </w:rPr>
        <w:t xml:space="preserve">What was the most helpful section of the KY Family and Early Education Program Partnership Guide for you? Why and how will you use this in practice?</w:t>
      </w:r>
    </w:p>
    <w:p w:rsidR="00000000" w:rsidDel="00000000" w:rsidP="00000000" w:rsidRDefault="00000000" w:rsidRPr="00000000" w14:paraId="00000043">
      <w:pPr>
        <w:numPr>
          <w:ilvl w:val="0"/>
          <w:numId w:val="4"/>
        </w:numPr>
        <w:spacing w:after="0" w:afterAutospacing="0"/>
        <w:ind w:left="1440" w:hanging="360"/>
        <w:rPr/>
      </w:pPr>
      <w:r w:rsidDel="00000000" w:rsidR="00000000" w:rsidRPr="00000000">
        <w:rPr>
          <w:rtl w:val="0"/>
        </w:rPr>
        <w:t xml:space="preserve">Discuss your strengths and challenges with each of the Core Beliefs i.e. Which families do you find it hard to work with? Why do you think this is?  How can you set goals for yourself to grow in challenge areas?</w:t>
      </w:r>
    </w:p>
    <w:p w:rsidR="00000000" w:rsidDel="00000000" w:rsidP="00000000" w:rsidRDefault="00000000" w:rsidRPr="00000000" w14:paraId="00000044">
      <w:pPr>
        <w:numPr>
          <w:ilvl w:val="0"/>
          <w:numId w:val="4"/>
        </w:numPr>
        <w:spacing w:after="0" w:afterAutospacing="0"/>
        <w:ind w:left="1440" w:hanging="360"/>
        <w:rPr/>
      </w:pPr>
      <w:r w:rsidDel="00000000" w:rsidR="00000000" w:rsidRPr="00000000">
        <w:rPr>
          <w:rtl w:val="0"/>
        </w:rPr>
        <w:t xml:space="preserve">What is one reflection question that came from this Guide that you can hold onto as a reminder of effective family engagement practice? </w:t>
      </w:r>
    </w:p>
    <w:p w:rsidR="00000000" w:rsidDel="00000000" w:rsidP="00000000" w:rsidRDefault="00000000" w:rsidRPr="00000000" w14:paraId="00000045">
      <w:pPr>
        <w:numPr>
          <w:ilvl w:val="0"/>
          <w:numId w:val="4"/>
        </w:numPr>
        <w:spacing w:after="0" w:afterAutospacing="0"/>
        <w:ind w:left="1440" w:hanging="360"/>
        <w:rPr/>
      </w:pPr>
      <w:r w:rsidDel="00000000" w:rsidR="00000000" w:rsidRPr="00000000">
        <w:rPr>
          <w:rtl w:val="0"/>
        </w:rPr>
        <w:t xml:space="preserve">What parts of the Special Message for Center Directors resonated with you most?</w:t>
      </w:r>
    </w:p>
    <w:p w:rsidR="00000000" w:rsidDel="00000000" w:rsidP="00000000" w:rsidRDefault="00000000" w:rsidRPr="00000000" w14:paraId="0000004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1"/>
          <w:color w:val="0000ff"/>
        </w:rPr>
      </w:pPr>
      <w:r w:rsidDel="00000000" w:rsidR="00000000" w:rsidRPr="00000000">
        <w:rPr>
          <w:b w:val="1"/>
          <w:color w:val="0000ff"/>
          <w:rtl w:val="0"/>
        </w:rPr>
        <w:t xml:space="preserve">1 hour total- Date completed ____________________</w:t>
      </w:r>
    </w:p>
    <w:p w:rsidR="00000000" w:rsidDel="00000000" w:rsidP="00000000" w:rsidRDefault="00000000" w:rsidRPr="00000000" w14:paraId="00000047">
      <w:pPr>
        <w:ind w:left="0" w:firstLine="0"/>
        <w:rPr/>
      </w:pPr>
      <w:r w:rsidDel="00000000" w:rsidR="00000000" w:rsidRPr="00000000">
        <w:rPr>
          <w:b w:val="1"/>
          <w:rtl w:val="0"/>
        </w:rPr>
        <w:t xml:space="preserve">Assignment 2:</w:t>
      </w:r>
      <w:r w:rsidDel="00000000" w:rsidR="00000000" w:rsidRPr="00000000">
        <w:rPr>
          <w:rtl w:val="0"/>
        </w:rPr>
        <w:t xml:space="preserve"> Complete “Family Engagement Beyond the Newsletter” Module and 3 Self-Assessment Modules covering 5 Objectives</w:t>
      </w:r>
    </w:p>
    <w:p w:rsidR="00000000" w:rsidDel="00000000" w:rsidP="00000000" w:rsidRDefault="00000000" w:rsidRPr="00000000" w14:paraId="00000048">
      <w:pPr>
        <w:numPr>
          <w:ilvl w:val="0"/>
          <w:numId w:val="2"/>
        </w:numPr>
        <w:spacing w:after="0" w:afterAutospacing="0"/>
        <w:ind w:left="720" w:hanging="360"/>
        <w:rPr/>
      </w:pPr>
      <w:r w:rsidDel="00000000" w:rsidR="00000000" w:rsidRPr="00000000">
        <w:rPr>
          <w:rtl w:val="0"/>
        </w:rPr>
        <w:t xml:space="preserve">Apprentices should have proof of completion certificates for both modules and accompanying journal reflection questions</w:t>
      </w:r>
    </w:p>
    <w:p w:rsidR="00000000" w:rsidDel="00000000" w:rsidP="00000000" w:rsidRDefault="00000000" w:rsidRPr="00000000" w14:paraId="00000049">
      <w:pPr>
        <w:numPr>
          <w:ilvl w:val="0"/>
          <w:numId w:val="2"/>
        </w:numPr>
        <w:spacing w:after="0" w:afterAutospacing="0"/>
        <w:ind w:left="720" w:hanging="360"/>
        <w:rPr/>
      </w:pPr>
      <w:r w:rsidDel="00000000" w:rsidR="00000000" w:rsidRPr="00000000">
        <w:rPr>
          <w:rtl w:val="0"/>
        </w:rPr>
        <w:t xml:space="preserve">We encourage mentors to review and discuss training reflection questions with the apprentice.</w:t>
      </w:r>
    </w:p>
    <w:p w:rsidR="00000000" w:rsidDel="00000000" w:rsidP="00000000" w:rsidRDefault="00000000" w:rsidRPr="00000000" w14:paraId="0000004A">
      <w:pPr>
        <w:numPr>
          <w:ilvl w:val="0"/>
          <w:numId w:val="7"/>
        </w:numPr>
        <w:ind w:left="720" w:hanging="360"/>
        <w:rPr>
          <w:b w:val="1"/>
          <w:color w:val="0000ff"/>
        </w:rPr>
      </w:pPr>
      <w:r w:rsidDel="00000000" w:rsidR="00000000" w:rsidRPr="00000000">
        <w:rPr>
          <w:b w:val="1"/>
          <w:color w:val="0000ff"/>
          <w:rtl w:val="0"/>
        </w:rPr>
        <w:t xml:space="preserve">4 hours total- Date completed ____________________</w:t>
      </w:r>
      <w:r w:rsidDel="00000000" w:rsidR="00000000" w:rsidRPr="00000000">
        <w:rPr>
          <w:rtl w:val="0"/>
        </w:rPr>
      </w:r>
    </w:p>
    <w:p w:rsidR="00000000" w:rsidDel="00000000" w:rsidP="00000000" w:rsidRDefault="00000000" w:rsidRPr="00000000" w14:paraId="0000004B">
      <w:pPr>
        <w:widowControl w:val="0"/>
        <w:spacing w:after="0" w:line="240" w:lineRule="auto"/>
        <w:rPr>
          <w:b w:val="1"/>
        </w:rPr>
      </w:pPr>
      <w:r w:rsidDel="00000000" w:rsidR="00000000" w:rsidRPr="00000000">
        <w:rPr>
          <w:rtl w:val="0"/>
        </w:rPr>
      </w:r>
    </w:p>
    <w:p w:rsidR="00000000" w:rsidDel="00000000" w:rsidP="00000000" w:rsidRDefault="00000000" w:rsidRPr="00000000" w14:paraId="0000004C">
      <w:pPr>
        <w:widowControl w:val="0"/>
        <w:spacing w:after="0" w:line="240" w:lineRule="auto"/>
        <w:rPr/>
      </w:pPr>
      <w:r w:rsidDel="00000000" w:rsidR="00000000" w:rsidRPr="00000000">
        <w:rPr>
          <w:b w:val="1"/>
          <w:rtl w:val="0"/>
        </w:rPr>
        <w:t xml:space="preserve">Assignment 3:</w:t>
      </w:r>
      <w:r w:rsidDel="00000000" w:rsidR="00000000" w:rsidRPr="00000000">
        <w:rPr>
          <w:rtl w:val="0"/>
        </w:rPr>
        <w:t xml:space="preserve"> Complete Family Engagement Self- Assessment and recruit 2 teachers, and 2 families to complete it too. </w:t>
      </w:r>
    </w:p>
    <w:p w:rsidR="00000000" w:rsidDel="00000000" w:rsidP="00000000" w:rsidRDefault="00000000" w:rsidRPr="00000000" w14:paraId="0000004D">
      <w:pPr>
        <w:widowControl w:val="0"/>
        <w:spacing w:after="0" w:line="240" w:lineRule="auto"/>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pPr>
      <w:r w:rsidDel="00000000" w:rsidR="00000000" w:rsidRPr="00000000">
        <w:rPr>
          <w:rtl w:val="0"/>
        </w:rPr>
        <w:t xml:space="preserve">Apprentices should have 6 completed self-assessments- 1 as “building leader”, 2 staff, and 2 families. It will take the full 2 hours to recruit participants, collect completed assessments and to personally complete the self-assessment. </w:t>
      </w:r>
    </w:p>
    <w:p w:rsidR="00000000" w:rsidDel="00000000" w:rsidP="00000000" w:rsidRDefault="00000000" w:rsidRPr="00000000" w14:paraId="000000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pPr>
      <w:r w:rsidDel="00000000" w:rsidR="00000000" w:rsidRPr="00000000">
        <w:rPr>
          <w:rtl w:val="0"/>
        </w:rPr>
        <w:t xml:space="preserve">Mentor Reflection Questions:</w:t>
      </w:r>
    </w:p>
    <w:p w:rsidR="00000000" w:rsidDel="00000000" w:rsidP="00000000" w:rsidRDefault="00000000" w:rsidRPr="00000000" w14:paraId="00000050">
      <w:pPr>
        <w:numPr>
          <w:ilvl w:val="0"/>
          <w:numId w:val="1"/>
        </w:numPr>
        <w:spacing w:after="0" w:afterAutospacing="0"/>
        <w:ind w:left="1440" w:hanging="360"/>
        <w:rPr/>
      </w:pPr>
      <w:r w:rsidDel="00000000" w:rsidR="00000000" w:rsidRPr="00000000">
        <w:rPr>
          <w:rtl w:val="0"/>
        </w:rPr>
        <w:t xml:space="preserve">How did you create a diverse team? Why did you pick each person and how did you ensure a variety of perspectives?</w:t>
      </w:r>
    </w:p>
    <w:p w:rsidR="00000000" w:rsidDel="00000000" w:rsidP="00000000" w:rsidRDefault="00000000" w:rsidRPr="00000000" w14:paraId="00000051">
      <w:pPr>
        <w:numPr>
          <w:ilvl w:val="0"/>
          <w:numId w:val="1"/>
        </w:numPr>
        <w:spacing w:after="0" w:afterAutospacing="0"/>
        <w:ind w:left="1440" w:hanging="360"/>
        <w:rPr/>
      </w:pPr>
      <w:r w:rsidDel="00000000" w:rsidR="00000000" w:rsidRPr="00000000">
        <w:rPr>
          <w:rtl w:val="0"/>
        </w:rPr>
        <w:t xml:space="preserve">What did you learn about recruiting participants during this process?</w:t>
      </w:r>
    </w:p>
    <w:p w:rsidR="00000000" w:rsidDel="00000000" w:rsidP="00000000" w:rsidRDefault="00000000" w:rsidRPr="00000000" w14:paraId="00000052">
      <w:pPr>
        <w:numPr>
          <w:ilvl w:val="0"/>
          <w:numId w:val="1"/>
        </w:numPr>
        <w:spacing w:after="0" w:afterAutospacing="0"/>
        <w:ind w:left="1440" w:hanging="360"/>
        <w:rPr/>
      </w:pPr>
      <w:r w:rsidDel="00000000" w:rsidR="00000000" w:rsidRPr="00000000">
        <w:rPr>
          <w:rtl w:val="0"/>
        </w:rPr>
        <w:t xml:space="preserve">How did scores compare? What were the big similarities and biggest differences?</w:t>
      </w:r>
    </w:p>
    <w:p w:rsidR="00000000" w:rsidDel="00000000" w:rsidP="00000000" w:rsidRDefault="00000000" w:rsidRPr="00000000" w14:paraId="00000053">
      <w:pPr>
        <w:numPr>
          <w:ilvl w:val="0"/>
          <w:numId w:val="1"/>
        </w:numPr>
        <w:spacing w:after="0" w:afterAutospacing="0"/>
        <w:ind w:left="1440" w:hanging="360"/>
        <w:rPr/>
      </w:pPr>
      <w:r w:rsidDel="00000000" w:rsidR="00000000" w:rsidRPr="00000000">
        <w:rPr>
          <w:rtl w:val="0"/>
        </w:rPr>
        <w:t xml:space="preserve">What conclusion did you start to draw through this experience?</w:t>
      </w:r>
    </w:p>
    <w:p w:rsidR="00000000" w:rsidDel="00000000" w:rsidP="00000000" w:rsidRDefault="00000000" w:rsidRPr="00000000" w14:paraId="00000054">
      <w:pPr>
        <w:numPr>
          <w:ilvl w:val="0"/>
          <w:numId w:val="7"/>
        </w:numPr>
        <w:ind w:left="720" w:hanging="360"/>
        <w:rPr>
          <w:b w:val="1"/>
          <w:color w:val="0000ff"/>
        </w:rPr>
      </w:pPr>
      <w:r w:rsidDel="00000000" w:rsidR="00000000" w:rsidRPr="00000000">
        <w:rPr>
          <w:b w:val="1"/>
          <w:color w:val="0000ff"/>
          <w:rtl w:val="0"/>
        </w:rPr>
        <w:t xml:space="preserve">2 hour total- Date completed ____________________</w:t>
      </w:r>
      <w:r w:rsidDel="00000000" w:rsidR="00000000" w:rsidRPr="00000000">
        <w:rPr>
          <w:rtl w:val="0"/>
        </w:rPr>
      </w:r>
    </w:p>
    <w:p w:rsidR="00000000" w:rsidDel="00000000" w:rsidP="00000000" w:rsidRDefault="00000000" w:rsidRPr="00000000" w14:paraId="00000055">
      <w:pPr>
        <w:ind w:left="0" w:firstLine="0"/>
        <w:rPr/>
      </w:pPr>
      <w:r w:rsidDel="00000000" w:rsidR="00000000" w:rsidRPr="00000000">
        <w:rPr>
          <w:b w:val="1"/>
          <w:rtl w:val="0"/>
        </w:rPr>
        <w:t xml:space="preserve">Assignment 4:</w:t>
      </w:r>
      <w:r w:rsidDel="00000000" w:rsidR="00000000" w:rsidRPr="00000000">
        <w:rPr>
          <w:rtl w:val="0"/>
        </w:rPr>
        <w:t xml:space="preserve"> Complete </w:t>
      </w:r>
      <w:r w:rsidDel="00000000" w:rsidR="00000000" w:rsidRPr="00000000">
        <w:rPr>
          <w:rtl w:val="0"/>
        </w:rPr>
        <w:t xml:space="preserve">“Family Engagement for Center Directors” Training Module</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pPr>
      <w:r w:rsidDel="00000000" w:rsidR="00000000" w:rsidRPr="00000000">
        <w:rPr>
          <w:rtl w:val="0"/>
        </w:rPr>
        <w:t xml:space="preserve">Apprentices should have proof of completion certificate for training modules and accompanying journal reflection questions</w:t>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pPr>
      <w:r w:rsidDel="00000000" w:rsidR="00000000" w:rsidRPr="00000000">
        <w:rPr>
          <w:rtl w:val="0"/>
        </w:rPr>
        <w:t xml:space="preserve">We encourage mentors to review and discuss training reflection questions with the apprentice.</w:t>
      </w:r>
    </w:p>
    <w:p w:rsidR="00000000" w:rsidDel="00000000" w:rsidP="00000000" w:rsidRDefault="00000000" w:rsidRPr="00000000" w14:paraId="00000058">
      <w:pPr>
        <w:numPr>
          <w:ilvl w:val="0"/>
          <w:numId w:val="7"/>
        </w:numPr>
        <w:ind w:left="720" w:hanging="360"/>
        <w:rPr>
          <w:b w:val="1"/>
          <w:color w:val="0000ff"/>
        </w:rPr>
      </w:pPr>
      <w:r w:rsidDel="00000000" w:rsidR="00000000" w:rsidRPr="00000000">
        <w:rPr>
          <w:b w:val="1"/>
          <w:color w:val="0000ff"/>
          <w:rtl w:val="0"/>
        </w:rPr>
        <w:t xml:space="preserve">1 hours total- Date completed ____________________</w:t>
      </w:r>
      <w:r w:rsidDel="00000000" w:rsidR="00000000" w:rsidRPr="00000000">
        <w:rPr>
          <w:rtl w:val="0"/>
        </w:rPr>
      </w:r>
    </w:p>
    <w:p w:rsidR="00000000" w:rsidDel="00000000" w:rsidP="00000000" w:rsidRDefault="00000000" w:rsidRPr="00000000" w14:paraId="00000059">
      <w:pPr>
        <w:ind w:left="0" w:firstLine="0"/>
        <w:rPr/>
      </w:pPr>
      <w:r w:rsidDel="00000000" w:rsidR="00000000" w:rsidRPr="00000000">
        <w:rPr>
          <w:b w:val="1"/>
          <w:rtl w:val="0"/>
        </w:rPr>
        <w:t xml:space="preserve">Assignment 5:</w:t>
      </w:r>
      <w:r w:rsidDel="00000000" w:rsidR="00000000" w:rsidRPr="00000000">
        <w:rPr>
          <w:rtl w:val="0"/>
        </w:rPr>
        <w:t xml:space="preserve"> Bringing all learning full circle and into action by creating a family engagement team and plan.  For the purpose of this assignment the focus is on developing a </w:t>
      </w:r>
      <w:r w:rsidDel="00000000" w:rsidR="00000000" w:rsidRPr="00000000">
        <w:rPr>
          <w:rtl w:val="0"/>
        </w:rPr>
        <w:t xml:space="preserve">SMARTE</w:t>
      </w:r>
      <w:r w:rsidDel="00000000" w:rsidR="00000000" w:rsidRPr="00000000">
        <w:rPr>
          <w:rtl w:val="0"/>
        </w:rPr>
        <w:t xml:space="preserve"> goal that captures a  family engagement strategy </w:t>
      </w:r>
      <w:r w:rsidDel="00000000" w:rsidR="00000000" w:rsidRPr="00000000">
        <w:rPr>
          <w:u w:val="single"/>
          <w:rtl w:val="0"/>
        </w:rPr>
        <w:t xml:space="preserve">to support a child's social and emotional wellness during a key transition time.</w:t>
      </w:r>
      <w:r w:rsidDel="00000000" w:rsidR="00000000" w:rsidRPr="00000000">
        <w:rPr>
          <w:rtl w:val="0"/>
        </w:rPr>
        <w:t xml:space="preserve"> Through this assignment, apprentices will learn how to lead a collaborative goal setting process that can be replicated for any family engagement goal.  </w:t>
      </w:r>
      <w:r w:rsidDel="00000000" w:rsidR="00000000" w:rsidRPr="00000000">
        <w:rPr>
          <w:rtl w:val="0"/>
        </w:rPr>
      </w:r>
    </w:p>
    <w:p w:rsidR="00000000" w:rsidDel="00000000" w:rsidP="00000000" w:rsidRDefault="00000000" w:rsidRPr="00000000" w14:paraId="0000005A">
      <w:pPr>
        <w:numPr>
          <w:ilvl w:val="0"/>
          <w:numId w:val="3"/>
        </w:numPr>
        <w:ind w:left="720" w:hanging="360"/>
        <w:rPr>
          <w:u w:val="none"/>
        </w:rPr>
      </w:pPr>
      <w:r w:rsidDel="00000000" w:rsidR="00000000" w:rsidRPr="00000000">
        <w:rPr>
          <w:rtl w:val="0"/>
        </w:rPr>
        <w:t xml:space="preserve">See </w:t>
      </w:r>
      <w:r w:rsidDel="00000000" w:rsidR="00000000" w:rsidRPr="00000000">
        <w:rPr>
          <w:rtl w:val="0"/>
        </w:rPr>
        <w:t xml:space="preserve">Ky Family</w:t>
      </w:r>
      <w:r w:rsidDel="00000000" w:rsidR="00000000" w:rsidRPr="00000000">
        <w:rPr>
          <w:rtl w:val="0"/>
        </w:rPr>
        <w:t xml:space="preserve"> and Early Education Program Partnership Guide for “How to Create a Family Engagement Action Team and Plan”-</w:t>
      </w:r>
    </w:p>
    <w:p w:rsidR="00000000" w:rsidDel="00000000" w:rsidP="00000000" w:rsidRDefault="00000000" w:rsidRPr="00000000" w14:paraId="0000005B">
      <w:pPr>
        <w:ind w:left="0" w:firstLine="0"/>
        <w:rPr/>
      </w:pPr>
      <w:r w:rsidDel="00000000" w:rsidR="00000000" w:rsidRPr="00000000">
        <w:rPr>
          <w:rtl w:val="0"/>
        </w:rPr>
        <w:t xml:space="preserve">The apprentice should-</w:t>
      </w:r>
    </w:p>
    <w:p w:rsidR="00000000" w:rsidDel="00000000" w:rsidP="00000000" w:rsidRDefault="00000000" w:rsidRPr="00000000" w14:paraId="0000005C">
      <w:pPr>
        <w:numPr>
          <w:ilvl w:val="0"/>
          <w:numId w:val="5"/>
        </w:numPr>
        <w:spacing w:after="0" w:afterAutospacing="0"/>
        <w:ind w:left="720" w:hanging="360"/>
        <w:rPr/>
      </w:pPr>
      <w:r w:rsidDel="00000000" w:rsidR="00000000" w:rsidRPr="00000000">
        <w:rPr>
          <w:b w:val="1"/>
          <w:rtl w:val="0"/>
        </w:rPr>
        <w:t xml:space="preserve">Make a team</w:t>
      </w:r>
      <w:r w:rsidDel="00000000" w:rsidR="00000000" w:rsidRPr="00000000">
        <w:rPr>
          <w:rtl w:val="0"/>
        </w:rPr>
        <w:t xml:space="preserve">- Diverse representation of at least 5. Based on how much time has passed and other circumstances, this may or may not be the original self-assessment team from assignment 3. </w:t>
      </w:r>
    </w:p>
    <w:p w:rsidR="00000000" w:rsidDel="00000000" w:rsidP="00000000" w:rsidRDefault="00000000" w:rsidRPr="00000000" w14:paraId="0000005D">
      <w:pPr>
        <w:numPr>
          <w:ilvl w:val="0"/>
          <w:numId w:val="5"/>
        </w:numPr>
        <w:spacing w:after="0" w:afterAutospacing="0"/>
        <w:ind w:left="720" w:hanging="360"/>
        <w:rPr/>
      </w:pPr>
      <w:r w:rsidDel="00000000" w:rsidR="00000000" w:rsidRPr="00000000">
        <w:rPr>
          <w:b w:val="1"/>
          <w:rtl w:val="0"/>
        </w:rPr>
        <w:t xml:space="preserve">New ideas based on self-assessment</w:t>
      </w:r>
      <w:r w:rsidDel="00000000" w:rsidR="00000000" w:rsidRPr="00000000">
        <w:rPr>
          <w:rtl w:val="0"/>
        </w:rPr>
        <w:t xml:space="preserve">, compare scores and decide on a few beginning activities. Again, this may or may not be the items identified in Assignment 4 through the Center Director training module. </w:t>
      </w:r>
    </w:p>
    <w:p w:rsidR="00000000" w:rsidDel="00000000" w:rsidP="00000000" w:rsidRDefault="00000000" w:rsidRPr="00000000" w14:paraId="0000005E">
      <w:pPr>
        <w:numPr>
          <w:ilvl w:val="0"/>
          <w:numId w:val="5"/>
        </w:numPr>
        <w:spacing w:after="0" w:afterAutospacing="0"/>
        <w:ind w:left="720" w:hanging="360"/>
        <w:rPr>
          <w:b w:val="1"/>
        </w:rPr>
      </w:pPr>
      <w:r w:rsidDel="00000000" w:rsidR="00000000" w:rsidRPr="00000000">
        <w:rPr>
          <w:b w:val="1"/>
          <w:rtl w:val="0"/>
        </w:rPr>
        <w:t xml:space="preserve">Host a full staff meeting for input- </w:t>
      </w:r>
      <w:r w:rsidDel="00000000" w:rsidR="00000000" w:rsidRPr="00000000">
        <w:rPr>
          <w:rtl w:val="0"/>
        </w:rPr>
        <w:t xml:space="preserve">Apprentice should host a full staff meeting to present findings from self-assessment and the current suggestions for next steps. Apprentices should gather input from all staff to learn where there is energy and make a recommendation for what the center should start doing to improve family engagement practices. This goal should also include how more family input will be gathered and incorporated.  They can share a sign-in sheet and meeting agenda as proof is needed. </w:t>
      </w:r>
    </w:p>
    <w:p w:rsidR="00000000" w:rsidDel="00000000" w:rsidP="00000000" w:rsidRDefault="00000000" w:rsidRPr="00000000" w14:paraId="0000005F">
      <w:pPr>
        <w:numPr>
          <w:ilvl w:val="0"/>
          <w:numId w:val="5"/>
        </w:numPr>
        <w:ind w:left="720" w:hanging="360"/>
        <w:rPr/>
      </w:pPr>
      <w:r w:rsidDel="00000000" w:rsidR="00000000" w:rsidRPr="00000000">
        <w:rPr>
          <w:b w:val="1"/>
          <w:rtl w:val="0"/>
        </w:rPr>
        <w:t xml:space="preserve">Create at least one SMARTE goal based on all input (*Remember S/E support at transition time)</w:t>
      </w:r>
      <w:r w:rsidDel="00000000" w:rsidR="00000000" w:rsidRPr="00000000">
        <w:rPr>
          <w:rtl w:val="0"/>
        </w:rPr>
      </w:r>
    </w:p>
    <w:p w:rsidR="00000000" w:rsidDel="00000000" w:rsidP="00000000" w:rsidRDefault="00000000" w:rsidRPr="00000000" w14:paraId="00000060">
      <w:pPr>
        <w:ind w:left="720" w:firstLine="0"/>
        <w:rPr/>
      </w:pPr>
      <w:r w:rsidDel="00000000" w:rsidR="00000000" w:rsidRPr="00000000">
        <w:rPr>
          <w:rtl w:val="0"/>
        </w:rPr>
        <w:t xml:space="preserve">S-</w:t>
      </w:r>
    </w:p>
    <w:p w:rsidR="00000000" w:rsidDel="00000000" w:rsidP="00000000" w:rsidRDefault="00000000" w:rsidRPr="00000000" w14:paraId="00000061">
      <w:pPr>
        <w:ind w:left="720" w:firstLine="0"/>
        <w:rPr/>
      </w:pPr>
      <w:r w:rsidDel="00000000" w:rsidR="00000000" w:rsidRPr="00000000">
        <w:rPr>
          <w:rtl w:val="0"/>
        </w:rPr>
        <w:t xml:space="preserve">M-</w:t>
      </w:r>
    </w:p>
    <w:p w:rsidR="00000000" w:rsidDel="00000000" w:rsidP="00000000" w:rsidRDefault="00000000" w:rsidRPr="00000000" w14:paraId="00000062">
      <w:pPr>
        <w:ind w:left="720" w:firstLine="0"/>
        <w:rPr/>
      </w:pPr>
      <w:r w:rsidDel="00000000" w:rsidR="00000000" w:rsidRPr="00000000">
        <w:rPr>
          <w:rtl w:val="0"/>
        </w:rPr>
        <w:t xml:space="preserve">A-</w:t>
      </w:r>
    </w:p>
    <w:p w:rsidR="00000000" w:rsidDel="00000000" w:rsidP="00000000" w:rsidRDefault="00000000" w:rsidRPr="00000000" w14:paraId="00000063">
      <w:pPr>
        <w:ind w:left="720" w:firstLine="0"/>
        <w:rPr/>
      </w:pPr>
      <w:r w:rsidDel="00000000" w:rsidR="00000000" w:rsidRPr="00000000">
        <w:rPr>
          <w:rtl w:val="0"/>
        </w:rPr>
        <w:t xml:space="preserve">R-</w:t>
      </w:r>
    </w:p>
    <w:p w:rsidR="00000000" w:rsidDel="00000000" w:rsidP="00000000" w:rsidRDefault="00000000" w:rsidRPr="00000000" w14:paraId="00000064">
      <w:pPr>
        <w:ind w:left="720" w:firstLine="0"/>
        <w:rPr/>
      </w:pPr>
      <w:r w:rsidDel="00000000" w:rsidR="00000000" w:rsidRPr="00000000">
        <w:rPr>
          <w:rtl w:val="0"/>
        </w:rPr>
        <w:t xml:space="preserve">T-</w:t>
      </w:r>
    </w:p>
    <w:p w:rsidR="00000000" w:rsidDel="00000000" w:rsidP="00000000" w:rsidRDefault="00000000" w:rsidRPr="00000000" w14:paraId="00000065">
      <w:pPr>
        <w:ind w:left="720" w:firstLine="0"/>
        <w:rPr/>
      </w:pPr>
      <w:r w:rsidDel="00000000" w:rsidR="00000000" w:rsidRPr="00000000">
        <w:rPr>
          <w:rtl w:val="0"/>
        </w:rPr>
        <w:t xml:space="preserve">E-</w:t>
      </w:r>
    </w:p>
    <w:p w:rsidR="00000000" w:rsidDel="00000000" w:rsidP="00000000" w:rsidRDefault="00000000" w:rsidRPr="00000000" w14:paraId="0000006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b w:val="1"/>
        </w:rPr>
      </w:pPr>
      <w:r w:rsidDel="00000000" w:rsidR="00000000" w:rsidRPr="00000000">
        <w:rPr>
          <w:b w:val="1"/>
          <w:rtl w:val="0"/>
        </w:rPr>
        <w:t xml:space="preserve">Mentor Reflection Questions:</w:t>
      </w:r>
    </w:p>
    <w:p w:rsidR="00000000" w:rsidDel="00000000" w:rsidP="00000000" w:rsidRDefault="00000000" w:rsidRPr="00000000" w14:paraId="0000006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afterAutospacing="0" w:before="0" w:line="276" w:lineRule="auto"/>
        <w:ind w:left="1440" w:right="0" w:hanging="360"/>
        <w:jc w:val="left"/>
        <w:rPr/>
      </w:pPr>
      <w:r w:rsidDel="00000000" w:rsidR="00000000" w:rsidRPr="00000000">
        <w:rPr>
          <w:rtl w:val="0"/>
        </w:rPr>
        <w:t xml:space="preserve">What was your process for creating the team, collecting input and juggling your own opinions?</w:t>
      </w:r>
    </w:p>
    <w:p w:rsidR="00000000" w:rsidDel="00000000" w:rsidP="00000000" w:rsidRDefault="00000000" w:rsidRPr="00000000" w14:paraId="0000006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afterAutospacing="0" w:before="0" w:line="276" w:lineRule="auto"/>
        <w:ind w:left="1440" w:right="0" w:hanging="360"/>
        <w:jc w:val="left"/>
        <w:rPr/>
      </w:pPr>
      <w:r w:rsidDel="00000000" w:rsidR="00000000" w:rsidRPr="00000000">
        <w:rPr>
          <w:rtl w:val="0"/>
        </w:rPr>
        <w:t xml:space="preserve">Was it harder or easier to work in collaboration with staff and families in a co-design process rather than just doing it on your own? What did you learn about yourself as a leader in this collaboration process?</w:t>
      </w:r>
    </w:p>
    <w:p w:rsidR="00000000" w:rsidDel="00000000" w:rsidP="00000000" w:rsidRDefault="00000000" w:rsidRPr="00000000" w14:paraId="0000006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afterAutospacing="0" w:before="0" w:line="276" w:lineRule="auto"/>
        <w:ind w:left="1440" w:right="0" w:hanging="360"/>
        <w:jc w:val="left"/>
        <w:rPr/>
      </w:pPr>
      <w:r w:rsidDel="00000000" w:rsidR="00000000" w:rsidRPr="00000000">
        <w:rPr>
          <w:rtl w:val="0"/>
        </w:rPr>
        <w:t xml:space="preserve">What did you do well during this experience?</w:t>
      </w:r>
    </w:p>
    <w:p w:rsidR="00000000" w:rsidDel="00000000" w:rsidP="00000000" w:rsidRDefault="00000000" w:rsidRPr="00000000" w14:paraId="0000006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afterAutospacing="0" w:before="0" w:line="276" w:lineRule="auto"/>
        <w:ind w:left="1440" w:right="0" w:hanging="360"/>
        <w:jc w:val="left"/>
        <w:rPr/>
      </w:pPr>
      <w:r w:rsidDel="00000000" w:rsidR="00000000" w:rsidRPr="00000000">
        <w:rPr>
          <w:rtl w:val="0"/>
        </w:rPr>
        <w:t xml:space="preserve">What could you have done better?</w:t>
      </w:r>
    </w:p>
    <w:p w:rsidR="00000000" w:rsidDel="00000000" w:rsidP="00000000" w:rsidRDefault="00000000" w:rsidRPr="00000000" w14:paraId="0000006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afterAutospacing="0" w:before="0" w:line="276" w:lineRule="auto"/>
        <w:ind w:left="1440" w:right="0" w:hanging="360"/>
        <w:jc w:val="left"/>
        <w:rPr/>
      </w:pPr>
      <w:r w:rsidDel="00000000" w:rsidR="00000000" w:rsidRPr="00000000">
        <w:rPr>
          <w:rtl w:val="0"/>
        </w:rPr>
        <w:t xml:space="preserve">What are some additions you can include to more adequately address resource and referrals and follow-up strategies for families?</w:t>
      </w:r>
    </w:p>
    <w:p w:rsidR="00000000" w:rsidDel="00000000" w:rsidP="00000000" w:rsidRDefault="00000000" w:rsidRPr="00000000" w14:paraId="0000006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color w:val="0000ff"/>
          <w:u w:val="none"/>
        </w:rPr>
      </w:pPr>
      <w:r w:rsidDel="00000000" w:rsidR="00000000" w:rsidRPr="00000000">
        <w:rPr>
          <w:b w:val="1"/>
          <w:color w:val="0000ff"/>
          <w:rtl w:val="0"/>
        </w:rPr>
        <w:t xml:space="preserve">____Total Hours  (up to 5 hours possible); Date Complete ____________________</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b w:val="1"/>
          <w:color w:val="0000ff"/>
        </w:rPr>
      </w:pPr>
      <w:r w:rsidDel="00000000" w:rsidR="00000000" w:rsidRPr="00000000">
        <w:rPr>
          <w:b w:val="1"/>
          <w:color w:val="0000ff"/>
          <w:rtl w:val="0"/>
        </w:rPr>
        <w:t xml:space="preserve">*Note: These 5 hours are at mentor’s discretion based on how thorough the apprentice is in gathering a team, hosting 1 or a few staff and family meetings, and how well the SMARTE goal(s) address components of family engagement, transitions and social emotional support. Minimum 1 hour.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fortaa" w:cs="Comfortaa" w:eastAsia="Comfortaa" w:hAnsi="Comfortaa"/>
          <w:b w:val="1"/>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fortaa" w:cs="Comfortaa" w:eastAsia="Comfortaa" w:hAnsi="Comfortaa"/>
          <w:b w:val="1"/>
        </w:rPr>
      </w:pPr>
      <w:r w:rsidDel="00000000" w:rsidR="00000000" w:rsidRPr="00000000">
        <w:rPr>
          <w:rFonts w:ascii="Comfortaa" w:cs="Comfortaa" w:eastAsia="Comfortaa" w:hAnsi="Comfortaa"/>
          <w:b w:val="1"/>
          <w:rtl w:val="0"/>
        </w:rPr>
        <w:t xml:space="preserve">CONGRATULATIONS!!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fortaa" w:cs="Comfortaa" w:eastAsia="Comfortaa" w:hAnsi="Comfortaa"/>
        </w:rPr>
      </w:pPr>
      <w:r w:rsidDel="00000000" w:rsidR="00000000" w:rsidRPr="00000000">
        <w:rPr>
          <w:rFonts w:ascii="Comfortaa" w:cs="Comfortaa" w:eastAsia="Comfortaa" w:hAnsi="Comfortaa"/>
          <w:b w:val="1"/>
          <w:rtl w:val="0"/>
        </w:rPr>
        <w:t xml:space="preserve">You have completed the family engagement strategies portion of the apprenticeship journey!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552450</wp:posOffset>
            </wp:positionV>
            <wp:extent cx="480715" cy="45243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480715" cy="452438"/>
                    </a:xfrm>
                    <a:prstGeom prst="rect"/>
                    <a:ln/>
                  </pic:spPr>
                </pic:pic>
              </a:graphicData>
            </a:graphic>
          </wp:anchor>
        </w:drawing>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omfortaa" w:cs="Comfortaa" w:eastAsia="Comfortaa" w:hAnsi="Comfortaa"/>
        </w:rPr>
      </w:pPr>
      <w:r w:rsidDel="00000000" w:rsidR="00000000" w:rsidRPr="00000000">
        <w:rPr>
          <w:rFonts w:ascii="Comfortaa" w:cs="Comfortaa" w:eastAsia="Comfortaa" w:hAnsi="Comfortaa"/>
          <w:rtl w:val="0"/>
        </w:rPr>
        <w:t xml:space="preserve">Please reach out with any questions or guidance. I would love to talk with mentors and apprentices as you move along this learning journey! Thank you for valuing the importance of family partnership.</w:t>
      </w:r>
    </w:p>
    <w:p w:rsidR="00000000" w:rsidDel="00000000" w:rsidP="00000000" w:rsidRDefault="00000000" w:rsidRPr="00000000" w14:paraId="00000072">
      <w:pPr>
        <w:spacing w:after="0" w:before="0" w:line="240" w:lineRule="auto"/>
        <w:ind w:left="0" w:firstLine="0"/>
        <w:rPr>
          <w:u w:val="single"/>
        </w:rPr>
      </w:pPr>
      <w:r w:rsidDel="00000000" w:rsidR="00000000" w:rsidRPr="00000000">
        <w:rPr>
          <w:rFonts w:ascii="Comfortaa" w:cs="Comfortaa" w:eastAsia="Comfortaa" w:hAnsi="Comfortaa"/>
          <w:b w:val="1"/>
          <w:rtl w:val="0"/>
        </w:rPr>
        <w:t xml:space="preserve">Brooke Gill, Senior Director Family Engagement Policy and Practice, Prichard Committee for Academic Excellence </w:t>
      </w:r>
      <w:hyperlink r:id="rId11">
        <w:r w:rsidDel="00000000" w:rsidR="00000000" w:rsidRPr="00000000">
          <w:rPr>
            <w:rFonts w:ascii="Comfortaa" w:cs="Comfortaa" w:eastAsia="Comfortaa" w:hAnsi="Comfortaa"/>
            <w:color w:val="1155cc"/>
            <w:u w:val="single"/>
            <w:rtl w:val="0"/>
          </w:rPr>
          <w:t xml:space="preserve">brooke.gill@prichardcommittee.org</w:t>
        </w:r>
      </w:hyperlink>
      <w:r w:rsidDel="00000000" w:rsidR="00000000" w:rsidRPr="00000000">
        <w:rPr>
          <w:rFonts w:ascii="Comfortaa" w:cs="Comfortaa" w:eastAsia="Comfortaa" w:hAnsi="Comfortaa"/>
          <w:rtl w:val="0"/>
        </w:rPr>
        <w:t xml:space="preserve"> </w:t>
      </w: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mfortaa">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1F1705"/>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brooke.gill@prichardcommittee.org" TargetMode="External"/><Relationship Id="rId10" Type="http://schemas.openxmlformats.org/officeDocument/2006/relationships/image" Target="media/image1.png"/><Relationship Id="rId12" Type="http://schemas.openxmlformats.org/officeDocument/2006/relationships/header" Target="header1.xml"/><Relationship Id="rId9" Type="http://schemas.openxmlformats.org/officeDocument/2006/relationships/hyperlink" Target="https://prichardcommittee.org/wp-content/uploads/2021/09/TSSFamily_FourVersionsofFamilyPartnerships.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Comfortaa-regular.ttf"/><Relationship Id="rId2" Type="http://schemas.openxmlformats.org/officeDocument/2006/relationships/font" Target="fonts/Comforta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9XjpjfcOfjy4cj64KyDG5OSr/Q==">AMUW2mUpMQ0nkXERVeZlb72SYw7IXvGAczIedw0JmhvxZ1ECDNCjRv+h8xhbrzGGLULPuPuI0kNtCz/RSwbSzd/dxhFhU74TI8oPhIIDKl8qIsN+WNDHXCc=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2022-03-15T20:11:00Z</dcterms:created>
  <dc:creator>Rick Hulefeld</dc:creator>
</cp:coreProperties>
</file>